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9" w:rsidRP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4A14A9">
        <w:rPr>
          <w:rFonts w:ascii="Times New Roman" w:hAnsi="Times New Roman" w:cs="Times New Roman"/>
          <w:sz w:val="40"/>
          <w:szCs w:val="40"/>
          <w:lang w:val="uk-UA"/>
        </w:rPr>
        <w:t>Гаївська</w:t>
      </w:r>
      <w:proofErr w:type="spellEnd"/>
      <w:r w:rsidRPr="004A14A9">
        <w:rPr>
          <w:rFonts w:ascii="Times New Roman" w:hAnsi="Times New Roman" w:cs="Times New Roman"/>
          <w:sz w:val="40"/>
          <w:szCs w:val="40"/>
          <w:lang w:val="uk-UA"/>
        </w:rPr>
        <w:t xml:space="preserve"> ЗШ І-ІІ ступенів</w:t>
      </w:r>
    </w:p>
    <w:p w:rsid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A14A9" w:rsidRP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A14A9" w:rsidRP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A14A9" w:rsidRPr="003B393E" w:rsidRDefault="003B393E" w:rsidP="004A14A9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B393E">
        <w:rPr>
          <w:rFonts w:ascii="Times New Roman" w:hAnsi="Times New Roman" w:cs="Times New Roman"/>
          <w:b/>
          <w:sz w:val="52"/>
          <w:szCs w:val="52"/>
          <w:lang w:val="uk-UA"/>
        </w:rPr>
        <w:t>День ігор і розваг</w:t>
      </w:r>
    </w:p>
    <w:p w:rsidR="003B393E" w:rsidRPr="003B393E" w:rsidRDefault="003B393E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«Мрії здійснюються»</w:t>
      </w:r>
    </w:p>
    <w:p w:rsid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A14A9" w:rsidRDefault="00EB2808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581275" cy="1905000"/>
            <wp:effectExtent l="19050" t="0" r="9525" b="0"/>
            <wp:docPr id="1" name="Рисунок 1" descr="C:\Users\Samsung\Desktop\фото\13 грудня\Фото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ото\13 грудня\Фото0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B2808" w:rsidRPr="004A14A9" w:rsidRDefault="00EB2808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A14A9" w:rsidRPr="004A14A9" w:rsidRDefault="004A14A9" w:rsidP="004A14A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14A9">
        <w:rPr>
          <w:rFonts w:ascii="Times New Roman" w:hAnsi="Times New Roman" w:cs="Times New Roman"/>
          <w:sz w:val="40"/>
          <w:szCs w:val="40"/>
          <w:lang w:val="uk-UA"/>
        </w:rPr>
        <w:t>Підготувала і провела:</w:t>
      </w:r>
    </w:p>
    <w:p w:rsidR="004A14A9" w:rsidRDefault="003B393E" w:rsidP="004A14A9">
      <w:pPr>
        <w:jc w:val="center"/>
        <w:rPr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Григоренко Т.А.</w:t>
      </w:r>
    </w:p>
    <w:p w:rsidR="004A14A9" w:rsidRDefault="004A14A9" w:rsidP="004A14A9">
      <w:pPr>
        <w:jc w:val="center"/>
        <w:rPr>
          <w:lang w:val="uk-UA"/>
        </w:rPr>
      </w:pP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A4A29">
        <w:rPr>
          <w:rFonts w:ascii="Times New Roman" w:hAnsi="Times New Roman" w:cs="Times New Roman"/>
          <w:sz w:val="28"/>
          <w:szCs w:val="28"/>
        </w:rPr>
        <w:lastRenderedPageBreak/>
        <w:t>Щоб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помічаєш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», для наших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проводили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: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  <w:u w:val="single"/>
        </w:rPr>
        <w:t>ЗНАЙОМСТВО У ГРІ</w:t>
      </w:r>
      <w:r w:rsidRPr="004A4A29">
        <w:rPr>
          <w:rFonts w:ascii="Times New Roman" w:hAnsi="Times New Roman" w:cs="Times New Roman"/>
          <w:sz w:val="28"/>
          <w:szCs w:val="28"/>
        </w:rPr>
        <w:br/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   </w:t>
      </w:r>
      <w:r w:rsidRPr="004A4A29">
        <w:rPr>
          <w:rStyle w:val="a5"/>
          <w:rFonts w:ascii="Times New Roman" w:hAnsi="Times New Roman" w:cs="Times New Roman"/>
          <w:sz w:val="28"/>
          <w:szCs w:val="28"/>
        </w:rPr>
        <w:t>Мета:</w:t>
      </w:r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дружньої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веселого настрою,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розкриттю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</w:t>
      </w:r>
      <w:r w:rsidRPr="004A4A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вожатий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одним.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A4A29">
        <w:rPr>
          <w:rStyle w:val="a5"/>
          <w:rFonts w:ascii="Times New Roman" w:hAnsi="Times New Roman" w:cs="Times New Roman"/>
          <w:sz w:val="28"/>
          <w:szCs w:val="28"/>
        </w:rPr>
        <w:t>Наш</w:t>
      </w:r>
      <w:proofErr w:type="gramEnd"/>
      <w:r w:rsidRPr="004A4A29">
        <w:rPr>
          <w:rStyle w:val="a5"/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4A4A29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у коло. Перший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вітається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сво</w:t>
      </w:r>
      <w:proofErr w:type="gramStart"/>
      <w:r w:rsidRPr="004A4A2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т.д.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загоні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A29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раз 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Ім'я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рухи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4A4A29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у коло.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справа,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A4A29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супроводжуючи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будь-яким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</w:t>
      </w:r>
      <w:r w:rsidRPr="004A4A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A4A29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по колу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 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Вузлики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або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Плутанина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4A4A29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у коло, взявшись за руки.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разу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A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розриваючи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заплутатись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якнайщільніше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вузлик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яблуку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переступати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охоплювати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одного руками.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плутанина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спробує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час (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лунає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розплутати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</w:t>
      </w:r>
      <w:r w:rsidRPr="004A4A29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хором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1 до 60.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Ажіотаж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ви-нах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ідливість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другого-третього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повтору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 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Fonts w:ascii="Times New Roman" w:hAnsi="Times New Roman" w:cs="Times New Roman"/>
          <w:sz w:val="28"/>
          <w:szCs w:val="28"/>
        </w:rPr>
        <w:t> 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 фразу»</w:t>
      </w:r>
      <w:r w:rsidRPr="004A4A29">
        <w:rPr>
          <w:rFonts w:ascii="Times New Roman" w:hAnsi="Times New Roman" w:cs="Times New Roman"/>
          <w:sz w:val="28"/>
          <w:szCs w:val="28"/>
        </w:rPr>
        <w:br/>
        <w:t>   • «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я радий тебе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...».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фразу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гарними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приємними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словами.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фразу по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</w:t>
      </w:r>
      <w:r w:rsidRPr="004A4A29">
        <w:rPr>
          <w:rFonts w:ascii="Times New Roman" w:hAnsi="Times New Roman" w:cs="Times New Roman"/>
          <w:sz w:val="28"/>
          <w:szCs w:val="28"/>
        </w:rPr>
        <w:br/>
        <w:t>   • «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познайомитися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тобою, тому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...»</w:t>
      </w:r>
      <w:r w:rsidRPr="004A4A29">
        <w:rPr>
          <w:rFonts w:ascii="Times New Roman" w:hAnsi="Times New Roman" w:cs="Times New Roman"/>
          <w:sz w:val="28"/>
          <w:szCs w:val="28"/>
        </w:rPr>
        <w:br/>
        <w:t>   • «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уявляєш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...».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по колу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фразою,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описуючи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який-небудь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смішний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важ¬ливий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</w:t>
      </w:r>
      <w:r w:rsidRPr="004A4A29">
        <w:rPr>
          <w:rFonts w:ascii="Times New Roman" w:hAnsi="Times New Roman" w:cs="Times New Roman"/>
          <w:sz w:val="28"/>
          <w:szCs w:val="28"/>
        </w:rPr>
        <w:br/>
        <w:t>   • «У ... (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ітлішає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(вона)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r w:rsidRPr="004A4A29">
        <w:rPr>
          <w:rFonts w:ascii="Times New Roman" w:hAnsi="Times New Roman" w:cs="Times New Roman"/>
          <w:sz w:val="28"/>
          <w:szCs w:val="28"/>
        </w:rPr>
        <w:lastRenderedPageBreak/>
        <w:t>про мене»</w:t>
      </w:r>
      <w:r w:rsidRPr="004A4A29">
        <w:rPr>
          <w:rFonts w:ascii="Times New Roman" w:hAnsi="Times New Roman" w:cs="Times New Roman"/>
          <w:sz w:val="28"/>
          <w:szCs w:val="28"/>
        </w:rPr>
        <w:br/>
        <w:t xml:space="preserve">   • «Я радий(а),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тобою...»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  <w:u w:val="single"/>
        </w:rPr>
        <w:t>ОБ'ЄДНАННЯ У КОМАНДИ</w:t>
      </w:r>
      <w:r w:rsidRPr="004A4A29">
        <w:rPr>
          <w:rFonts w:ascii="Times New Roman" w:hAnsi="Times New Roman" w:cs="Times New Roman"/>
          <w:sz w:val="28"/>
          <w:szCs w:val="28"/>
          <w:u w:val="single"/>
        </w:rPr>
        <w:br/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   Мета: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себе.</w:t>
      </w:r>
      <w:r w:rsidRPr="004A4A29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шикуйся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>!»</w:t>
      </w:r>
      <w:r w:rsidRPr="004A4A29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вишикуватися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час: за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зростом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очей (команда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карооких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блакитнооких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(за першими буквами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).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</w:rPr>
        <w:t> «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 пари»</w:t>
      </w:r>
      <w:r w:rsidRPr="004A4A29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4A4A29">
        <w:rPr>
          <w:rFonts w:ascii="Times New Roman" w:hAnsi="Times New Roman" w:cs="Times New Roman"/>
          <w:sz w:val="28"/>
          <w:szCs w:val="28"/>
        </w:rPr>
        <w:t>хлопчикам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Шапочка,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Сірий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Вовк). </w:t>
      </w:r>
      <w:proofErr w:type="gramStart"/>
      <w:r w:rsidRPr="004A4A2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одного без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пантоміми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).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4A4A29">
        <w:rPr>
          <w:rStyle w:val="a5"/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4A4A29">
        <w:rPr>
          <w:rStyle w:val="a5"/>
          <w:rFonts w:ascii="Times New Roman" w:hAnsi="Times New Roman" w:cs="Times New Roman"/>
          <w:sz w:val="28"/>
          <w:szCs w:val="28"/>
        </w:rPr>
        <w:t xml:space="preserve"> пару»</w:t>
      </w:r>
      <w:r w:rsidRPr="004A4A29">
        <w:rPr>
          <w:rFonts w:ascii="Times New Roman" w:hAnsi="Times New Roman" w:cs="Times New Roman"/>
          <w:sz w:val="28"/>
          <w:szCs w:val="28"/>
        </w:rPr>
        <w:br/>
        <w:t xml:space="preserve">   За початком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приказок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4A29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кінострічок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 xml:space="preserve"> пару для </w:t>
      </w:r>
      <w:proofErr w:type="spellStart"/>
      <w:r w:rsidRPr="004A4A2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A4A29">
        <w:rPr>
          <w:rFonts w:ascii="Times New Roman" w:hAnsi="Times New Roman" w:cs="Times New Roman"/>
          <w:sz w:val="28"/>
          <w:szCs w:val="28"/>
        </w:rPr>
        <w:t>.</w:t>
      </w:r>
    </w:p>
    <w:p w:rsidR="004A14A9" w:rsidRPr="004A4A29" w:rsidRDefault="004A14A9" w:rsidP="004A4A29">
      <w:pPr>
        <w:spacing w:after="0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sz w:val="28"/>
          <w:szCs w:val="28"/>
          <w:u w:val="single"/>
        </w:rPr>
        <w:t>КОМАНДНІ ІГРИ</w:t>
      </w:r>
      <w:r w:rsidRPr="004A4A29">
        <w:rPr>
          <w:rStyle w:val="a5"/>
          <w:b w:val="0"/>
          <w:color w:val="00B050"/>
          <w:u w:val="single"/>
        </w:rPr>
        <w:br/>
      </w:r>
      <w:r w:rsidRPr="004A4A29">
        <w:rPr>
          <w:rStyle w:val="a5"/>
          <w:rFonts w:ascii="Times New Roman" w:hAnsi="Times New Roman" w:cs="Times New Roman"/>
          <w:sz w:val="28"/>
          <w:szCs w:val="28"/>
        </w:rPr>
        <w:t>   Мета:</w:t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створення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атмосфери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радості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співпереживання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сприяння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згуртованості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швидкості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мислення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вихованці</w:t>
      </w:r>
      <w:proofErr w:type="gram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proofErr w:type="gram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A14A9" w:rsidRPr="004A4A29" w:rsidRDefault="004A14A9" w:rsidP="004A4A29">
      <w:pPr>
        <w:spacing w:after="0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Знайди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своє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місце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веселці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4A4A29">
        <w:rPr>
          <w:rFonts w:ascii="Times New Roman" w:hAnsi="Times New Roman" w:cs="Times New Roman"/>
          <w:bCs/>
          <w:sz w:val="28"/>
          <w:szCs w:val="28"/>
        </w:rPr>
        <w:br/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   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Хто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швидше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знайде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сім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кольорі</w:t>
      </w:r>
      <w:proofErr w:type="gram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proofErr w:type="gram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одязі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гравців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вишикує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їх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порядку.</w:t>
      </w:r>
    </w:p>
    <w:p w:rsidR="004A14A9" w:rsidRPr="004A4A29" w:rsidRDefault="004A14A9" w:rsidP="004A4A29">
      <w:pPr>
        <w:spacing w:after="0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«У кого </w:t>
      </w:r>
      <w:proofErr w:type="gram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команді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більше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...?»</w:t>
      </w:r>
      <w:r w:rsidRPr="004A4A29">
        <w:rPr>
          <w:rFonts w:ascii="Times New Roman" w:hAnsi="Times New Roman" w:cs="Times New Roman"/>
          <w:bCs/>
          <w:sz w:val="28"/>
          <w:szCs w:val="28"/>
        </w:rPr>
        <w:br/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   У кого </w:t>
      </w:r>
      <w:proofErr w:type="gram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команді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більше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ґудзиків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одязі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кишень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, «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блискавок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шнурків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тощо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A14A9" w:rsidRPr="004A4A29" w:rsidRDefault="004A14A9" w:rsidP="004A4A2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Конкурс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акторської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майстерності</w:t>
      </w:r>
      <w:proofErr w:type="spellEnd"/>
      <w:r w:rsidR="004A4A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4A4A29">
        <w:rPr>
          <w:rFonts w:ascii="Times New Roman" w:hAnsi="Times New Roman" w:cs="Times New Roman"/>
          <w:bCs/>
          <w:sz w:val="28"/>
          <w:szCs w:val="28"/>
        </w:rPr>
        <w:br/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   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Кожна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людина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володіє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акторськими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даними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Цей факт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беззаперечний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у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цьому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легко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переконатися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A4A29">
        <w:rPr>
          <w:rFonts w:ascii="Times New Roman" w:hAnsi="Times New Roman" w:cs="Times New Roman"/>
          <w:bCs/>
          <w:sz w:val="28"/>
          <w:szCs w:val="28"/>
        </w:rPr>
        <w:br/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   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Ведучий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розподіляє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ролі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героїв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живих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неживих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предметів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proofErr w:type="gram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ісля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чого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читає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текст, а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гравці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зображують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почуте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Як правило,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чим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старші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учасники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тим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цікавіше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проходить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гра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A4A29">
        <w:rPr>
          <w:rFonts w:ascii="Times New Roman" w:hAnsi="Times New Roman" w:cs="Times New Roman"/>
          <w:bCs/>
          <w:sz w:val="28"/>
          <w:szCs w:val="28"/>
        </w:rPr>
        <w:br/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   Казки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можна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ставити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proofErr w:type="gram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ізних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жанрах.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Гру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можна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видозмінити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замість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текс</w:t>
      </w:r>
      <w:r w:rsidRPr="004A4A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ту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ведучог</w:t>
      </w:r>
      <w:proofErr w:type="spellEnd"/>
      <w:r w:rsidR="004A4A29" w:rsidRPr="004A4A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о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використати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заздалегідь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ідготовлену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фонограму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музичних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уривків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об'єднаних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>спільним</w:t>
      </w:r>
      <w:proofErr w:type="spellEnd"/>
      <w:r w:rsidRPr="004A4A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сюжетом.</w:t>
      </w:r>
    </w:p>
    <w:p w:rsidR="00804CBF" w:rsidRDefault="00804CBF" w:rsidP="004A4A29">
      <w:pPr>
        <w:spacing w:after="0"/>
      </w:pPr>
    </w:p>
    <w:sectPr w:rsidR="00804CBF" w:rsidSect="004A14A9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4A9"/>
    <w:rsid w:val="003B393E"/>
    <w:rsid w:val="004A14A9"/>
    <w:rsid w:val="004A4A29"/>
    <w:rsid w:val="00804CBF"/>
    <w:rsid w:val="00840DB1"/>
    <w:rsid w:val="00EB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14A9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4A14A9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Strong"/>
    <w:basedOn w:val="a0"/>
    <w:qFormat/>
    <w:rsid w:val="004A14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2012-11-20T15:05:00Z</dcterms:created>
  <dcterms:modified xsi:type="dcterms:W3CDTF">2013-11-25T09:28:00Z</dcterms:modified>
</cp:coreProperties>
</file>